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22" w:rsidRDefault="00251E9D">
      <w:pPr>
        <w:spacing w:before="77" w:line="412" w:lineRule="auto"/>
        <w:ind w:left="3220" w:right="2953" w:firstLine="820"/>
        <w:rPr>
          <w:b/>
          <w:sz w:val="28"/>
        </w:rPr>
      </w:pPr>
      <w:r>
        <w:rPr>
          <w:b/>
          <w:sz w:val="28"/>
          <w:u w:val="thick"/>
        </w:rPr>
        <w:t>ANNEXURE –II</w:t>
      </w:r>
      <w:r>
        <w:rPr>
          <w:b/>
          <w:sz w:val="28"/>
        </w:rPr>
        <w:t xml:space="preserve"> AUDITOR’S CERTIFICATE</w:t>
      </w:r>
    </w:p>
    <w:p w:rsidR="00F22222" w:rsidRDefault="00251E9D">
      <w:pPr>
        <w:pStyle w:val="BodyText"/>
        <w:tabs>
          <w:tab w:val="left" w:pos="4886"/>
          <w:tab w:val="left" w:pos="6561"/>
          <w:tab w:val="left" w:pos="9214"/>
        </w:tabs>
        <w:spacing w:before="87" w:line="300" w:lineRule="auto"/>
        <w:ind w:left="440" w:right="563"/>
      </w:pPr>
      <w:r>
        <w:t>I / We hereby certify</w:t>
      </w:r>
      <w:r>
        <w:rPr>
          <w:spacing w:val="-13"/>
        </w:rPr>
        <w:t xml:space="preserve"> </w:t>
      </w:r>
      <w:r>
        <w:t>that M/s.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have acquired the following assets at site and paid for</w:t>
      </w:r>
      <w:r>
        <w:rPr>
          <w:spacing w:val="-8"/>
        </w:rPr>
        <w:t xml:space="preserve"> </w:t>
      </w:r>
      <w:r>
        <w:t>it</w:t>
      </w:r>
      <w:r>
        <w:rPr>
          <w:spacing w:val="-1"/>
        </w:rPr>
        <w:t xml:space="preserve"> </w:t>
      </w:r>
      <w:proofErr w:type="spellStart"/>
      <w:r>
        <w:t>upto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at their factory location</w:t>
      </w:r>
      <w:r>
        <w:rPr>
          <w:spacing w:val="-13"/>
        </w:rPr>
        <w:t xml:space="preserve"> </w:t>
      </w:r>
      <w:r>
        <w:t xml:space="preserve">at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2222" w:rsidRDefault="00251E9D">
      <w:pPr>
        <w:tabs>
          <w:tab w:val="left" w:pos="2415"/>
          <w:tab w:val="left" w:pos="9005"/>
        </w:tabs>
        <w:spacing w:before="4" w:after="6" w:line="295" w:lineRule="auto"/>
        <w:ind w:left="440" w:right="52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for the</w:t>
      </w:r>
      <w:r>
        <w:rPr>
          <w:spacing w:val="-4"/>
          <w:sz w:val="24"/>
        </w:rPr>
        <w:t xml:space="preserve"> </w:t>
      </w:r>
      <w:r>
        <w:rPr>
          <w:sz w:val="24"/>
        </w:rPr>
        <w:t>manufacture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 xml:space="preserve">by </w:t>
      </w:r>
      <w:r>
        <w:rPr>
          <w:sz w:val="24"/>
        </w:rPr>
        <w:t>the industrial</w:t>
      </w:r>
      <w:r>
        <w:rPr>
          <w:spacing w:val="-1"/>
          <w:sz w:val="24"/>
        </w:rPr>
        <w:t xml:space="preserve"> </w:t>
      </w:r>
      <w:r>
        <w:rPr>
          <w:sz w:val="24"/>
        </w:rPr>
        <w:t>unit.</w:t>
      </w:r>
    </w:p>
    <w:tbl>
      <w:tblPr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0"/>
        <w:gridCol w:w="362"/>
        <w:gridCol w:w="3960"/>
        <w:gridCol w:w="262"/>
        <w:gridCol w:w="4059"/>
      </w:tblGrid>
      <w:tr w:rsidR="00F22222">
        <w:trPr>
          <w:trHeight w:val="253"/>
        </w:trPr>
        <w:tc>
          <w:tcPr>
            <w:tcW w:w="660" w:type="dxa"/>
            <w:tcBorders>
              <w:bottom w:val="nil"/>
            </w:tcBorders>
          </w:tcPr>
          <w:p w:rsidR="00F22222" w:rsidRDefault="00251E9D">
            <w:pPr>
              <w:pStyle w:val="TableParagraph"/>
              <w:spacing w:line="233" w:lineRule="exact"/>
              <w:ind w:left="13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</w:tc>
        <w:tc>
          <w:tcPr>
            <w:tcW w:w="4322" w:type="dxa"/>
            <w:gridSpan w:val="2"/>
            <w:vMerge w:val="restart"/>
          </w:tcPr>
          <w:p w:rsidR="00F22222" w:rsidRDefault="00251E9D">
            <w:pPr>
              <w:pStyle w:val="TableParagraph"/>
              <w:spacing w:before="147"/>
              <w:ind w:left="1101"/>
              <w:rPr>
                <w:b/>
                <w:sz w:val="24"/>
              </w:rPr>
            </w:pPr>
            <w:r>
              <w:rPr>
                <w:b/>
                <w:sz w:val="24"/>
              </w:rPr>
              <w:t>Item of Fixed Assets</w:t>
            </w:r>
          </w:p>
        </w:tc>
        <w:tc>
          <w:tcPr>
            <w:tcW w:w="262" w:type="dxa"/>
            <w:vMerge w:val="restart"/>
          </w:tcPr>
          <w:p w:rsidR="00F22222" w:rsidRDefault="00F22222">
            <w:pPr>
              <w:pStyle w:val="TableParagraph"/>
            </w:pPr>
          </w:p>
        </w:tc>
        <w:tc>
          <w:tcPr>
            <w:tcW w:w="4059" w:type="dxa"/>
            <w:vMerge w:val="restart"/>
          </w:tcPr>
          <w:p w:rsidR="00F22222" w:rsidRDefault="00251E9D">
            <w:pPr>
              <w:pStyle w:val="TableParagraph"/>
              <w:spacing w:before="147"/>
              <w:ind w:left="1298"/>
              <w:rPr>
                <w:b/>
                <w:sz w:val="24"/>
              </w:rPr>
            </w:pPr>
            <w:r>
              <w:rPr>
                <w:b/>
                <w:sz w:val="24"/>
              </w:rPr>
              <w:t>Value (In Rs.)</w:t>
            </w:r>
          </w:p>
        </w:tc>
      </w:tr>
      <w:tr w:rsidR="00F22222">
        <w:trPr>
          <w:trHeight w:val="270"/>
        </w:trPr>
        <w:tc>
          <w:tcPr>
            <w:tcW w:w="660" w:type="dxa"/>
            <w:tcBorders>
              <w:top w:val="nil"/>
            </w:tcBorders>
          </w:tcPr>
          <w:p w:rsidR="00F22222" w:rsidRDefault="00251E9D">
            <w:pPr>
              <w:pStyle w:val="TableParagraph"/>
              <w:spacing w:line="251" w:lineRule="exact"/>
              <w:ind w:left="135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322" w:type="dxa"/>
            <w:gridSpan w:val="2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67"/>
        </w:trPr>
        <w:tc>
          <w:tcPr>
            <w:tcW w:w="660" w:type="dxa"/>
          </w:tcPr>
          <w:p w:rsidR="00F22222" w:rsidRDefault="00251E9D">
            <w:pPr>
              <w:pStyle w:val="TableParagraph"/>
              <w:spacing w:line="248" w:lineRule="exact"/>
              <w:ind w:left="131" w:right="11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22" w:type="dxa"/>
            <w:gridSpan w:val="2"/>
          </w:tcPr>
          <w:p w:rsidR="00F22222" w:rsidRDefault="00251E9D">
            <w:pPr>
              <w:pStyle w:val="TableParagraph"/>
              <w:spacing w:line="248" w:lineRule="exact"/>
              <w:ind w:left="81"/>
              <w:rPr>
                <w:sz w:val="24"/>
              </w:rPr>
            </w:pPr>
            <w:r>
              <w:rPr>
                <w:sz w:val="24"/>
              </w:rPr>
              <w:t>Land need for the Industrial Unit</w:t>
            </w:r>
          </w:p>
        </w:tc>
        <w:tc>
          <w:tcPr>
            <w:tcW w:w="262" w:type="dxa"/>
          </w:tcPr>
          <w:p w:rsidR="00F22222" w:rsidRDefault="00251E9D">
            <w:pPr>
              <w:pStyle w:val="TableParagraph"/>
              <w:spacing w:line="248" w:lineRule="exact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059" w:type="dxa"/>
          </w:tcPr>
          <w:p w:rsidR="00F22222" w:rsidRDefault="00F22222">
            <w:pPr>
              <w:pStyle w:val="TableParagraph"/>
              <w:rPr>
                <w:sz w:val="18"/>
              </w:rPr>
            </w:pPr>
          </w:p>
        </w:tc>
      </w:tr>
      <w:tr w:rsidR="00F22222">
        <w:trPr>
          <w:trHeight w:val="265"/>
        </w:trPr>
        <w:tc>
          <w:tcPr>
            <w:tcW w:w="660" w:type="dxa"/>
          </w:tcPr>
          <w:p w:rsidR="00F22222" w:rsidRDefault="00251E9D">
            <w:pPr>
              <w:pStyle w:val="TableParagraph"/>
              <w:spacing w:line="246" w:lineRule="exact"/>
              <w:ind w:left="131" w:right="11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22" w:type="dxa"/>
            <w:gridSpan w:val="2"/>
          </w:tcPr>
          <w:p w:rsidR="00F22222" w:rsidRDefault="00251E9D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Development of land</w:t>
            </w:r>
          </w:p>
        </w:tc>
        <w:tc>
          <w:tcPr>
            <w:tcW w:w="262" w:type="dxa"/>
          </w:tcPr>
          <w:p w:rsidR="00F22222" w:rsidRDefault="00251E9D">
            <w:pPr>
              <w:pStyle w:val="TableParagraph"/>
              <w:spacing w:line="246" w:lineRule="exact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059" w:type="dxa"/>
          </w:tcPr>
          <w:p w:rsidR="00F22222" w:rsidRDefault="00F22222">
            <w:pPr>
              <w:pStyle w:val="TableParagraph"/>
              <w:rPr>
                <w:sz w:val="18"/>
              </w:rPr>
            </w:pPr>
          </w:p>
        </w:tc>
      </w:tr>
      <w:tr w:rsidR="00F22222">
        <w:trPr>
          <w:trHeight w:val="238"/>
        </w:trPr>
        <w:tc>
          <w:tcPr>
            <w:tcW w:w="660" w:type="dxa"/>
            <w:vMerge w:val="restart"/>
          </w:tcPr>
          <w:p w:rsidR="00F22222" w:rsidRDefault="00251E9D">
            <w:pPr>
              <w:pStyle w:val="TableParagraph"/>
              <w:spacing w:line="248" w:lineRule="exact"/>
              <w:ind w:left="131" w:right="11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22" w:type="dxa"/>
            <w:gridSpan w:val="2"/>
            <w:tcBorders>
              <w:bottom w:val="nil"/>
            </w:tcBorders>
          </w:tcPr>
          <w:p w:rsidR="00F22222" w:rsidRDefault="00251E9D">
            <w:pPr>
              <w:pStyle w:val="TableParagraph"/>
              <w:spacing w:line="219" w:lineRule="exact"/>
              <w:ind w:left="81"/>
              <w:rPr>
                <w:sz w:val="24"/>
              </w:rPr>
            </w:pPr>
            <w:r>
              <w:rPr>
                <w:sz w:val="24"/>
              </w:rPr>
              <w:t>Building need for the Industrial unit under</w:t>
            </w:r>
          </w:p>
        </w:tc>
        <w:tc>
          <w:tcPr>
            <w:tcW w:w="262" w:type="dxa"/>
            <w:vMerge w:val="restart"/>
          </w:tcPr>
          <w:p w:rsidR="00F22222" w:rsidRDefault="00F22222">
            <w:pPr>
              <w:pStyle w:val="TableParagraph"/>
              <w:rPr>
                <w:sz w:val="26"/>
              </w:rPr>
            </w:pPr>
          </w:p>
          <w:p w:rsidR="00F22222" w:rsidRDefault="00F22222">
            <w:pPr>
              <w:pStyle w:val="TableParagraph"/>
              <w:rPr>
                <w:sz w:val="26"/>
              </w:rPr>
            </w:pPr>
          </w:p>
          <w:p w:rsidR="00F22222" w:rsidRDefault="00F22222">
            <w:pPr>
              <w:pStyle w:val="TableParagraph"/>
              <w:spacing w:before="7"/>
              <w:rPr>
                <w:sz w:val="32"/>
              </w:rPr>
            </w:pPr>
          </w:p>
          <w:p w:rsidR="00F22222" w:rsidRDefault="00251E9D">
            <w:pPr>
              <w:pStyle w:val="TableParagraph"/>
              <w:spacing w:before="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059" w:type="dxa"/>
            <w:vMerge w:val="restart"/>
          </w:tcPr>
          <w:p w:rsidR="00F22222" w:rsidRDefault="00F22222">
            <w:pPr>
              <w:pStyle w:val="TableParagraph"/>
            </w:pPr>
          </w:p>
        </w:tc>
      </w:tr>
      <w:tr w:rsidR="00F22222">
        <w:trPr>
          <w:trHeight w:val="251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2"/>
            <w:tcBorders>
              <w:top w:val="nil"/>
              <w:bottom w:val="nil"/>
            </w:tcBorders>
          </w:tcPr>
          <w:p w:rsidR="00F22222" w:rsidRDefault="00251E9D">
            <w:pPr>
              <w:pStyle w:val="TableParagraph"/>
              <w:spacing w:line="232" w:lineRule="exact"/>
              <w:ind w:left="81"/>
              <w:rPr>
                <w:sz w:val="24"/>
              </w:rPr>
            </w:pPr>
            <w:r>
              <w:rPr>
                <w:sz w:val="24"/>
              </w:rPr>
              <w:t>construction :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55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251E9D">
            <w:pPr>
              <w:pStyle w:val="TableParagraph"/>
              <w:spacing w:line="236" w:lineRule="exact"/>
              <w:ind w:left="48" w:right="51"/>
              <w:jc w:val="center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36" w:lineRule="exact"/>
              <w:ind w:left="89"/>
              <w:rPr>
                <w:sz w:val="24"/>
              </w:rPr>
            </w:pPr>
            <w:r>
              <w:rPr>
                <w:sz w:val="24"/>
              </w:rPr>
              <w:t>Amount paid to the building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F2222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36" w:lineRule="exact"/>
              <w:ind w:left="89"/>
              <w:rPr>
                <w:sz w:val="24"/>
              </w:rPr>
            </w:pPr>
            <w:r>
              <w:rPr>
                <w:sz w:val="24"/>
              </w:rPr>
              <w:t>contractor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55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251E9D">
            <w:pPr>
              <w:pStyle w:val="TableParagraph"/>
              <w:spacing w:line="236" w:lineRule="exact"/>
              <w:ind w:left="61" w:right="51"/>
              <w:jc w:val="center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36" w:lineRule="exact"/>
              <w:ind w:left="89"/>
              <w:rPr>
                <w:sz w:val="24"/>
              </w:rPr>
            </w:pPr>
            <w:r>
              <w:rPr>
                <w:sz w:val="24"/>
              </w:rPr>
              <w:t>Amount paid for building materials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251E9D">
            <w:pPr>
              <w:pStyle w:val="TableParagraph"/>
              <w:spacing w:line="236" w:lineRule="exact"/>
              <w:ind w:left="48" w:right="51"/>
              <w:jc w:val="center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36" w:lineRule="exact"/>
              <w:ind w:left="89"/>
              <w:rPr>
                <w:sz w:val="24"/>
              </w:rPr>
            </w:pPr>
            <w:r>
              <w:rPr>
                <w:sz w:val="24"/>
              </w:rPr>
              <w:t>Amount paid for wages and salaries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55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F2222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36" w:lineRule="exact"/>
              <w:ind w:left="89"/>
              <w:rPr>
                <w:sz w:val="24"/>
              </w:rPr>
            </w:pPr>
            <w:r>
              <w:rPr>
                <w:sz w:val="24"/>
              </w:rPr>
              <w:t>etc. for building construction.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65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251E9D">
            <w:pPr>
              <w:pStyle w:val="TableParagraph"/>
              <w:spacing w:line="246" w:lineRule="exact"/>
              <w:ind w:left="61" w:right="51"/>
              <w:jc w:val="center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Architect’s fees.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78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right w:val="nil"/>
            </w:tcBorders>
          </w:tcPr>
          <w:p w:rsidR="00F22222" w:rsidRDefault="00251E9D">
            <w:pPr>
              <w:pStyle w:val="TableParagraph"/>
              <w:spacing w:line="258" w:lineRule="exact"/>
              <w:ind w:left="48" w:right="51"/>
              <w:jc w:val="center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3960" w:type="dxa"/>
            <w:tcBorders>
              <w:top w:val="nil"/>
              <w:left w:val="nil"/>
            </w:tcBorders>
          </w:tcPr>
          <w:p w:rsidR="00F22222" w:rsidRDefault="00251E9D">
            <w:pPr>
              <w:pStyle w:val="TableParagraph"/>
              <w:spacing w:line="258" w:lineRule="exact"/>
              <w:ind w:left="89"/>
              <w:rPr>
                <w:sz w:val="24"/>
              </w:rPr>
            </w:pPr>
            <w:r>
              <w:rPr>
                <w:sz w:val="24"/>
              </w:rPr>
              <w:t>Registration fees.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41"/>
        </w:trPr>
        <w:tc>
          <w:tcPr>
            <w:tcW w:w="660" w:type="dxa"/>
            <w:vMerge w:val="restart"/>
          </w:tcPr>
          <w:p w:rsidR="00F22222" w:rsidRDefault="00251E9D">
            <w:pPr>
              <w:pStyle w:val="TableParagraph"/>
              <w:spacing w:line="251" w:lineRule="exact"/>
              <w:ind w:left="131" w:right="11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22" w:type="dxa"/>
            <w:gridSpan w:val="2"/>
            <w:tcBorders>
              <w:bottom w:val="nil"/>
            </w:tcBorders>
          </w:tcPr>
          <w:p w:rsidR="00F22222" w:rsidRDefault="00251E9D">
            <w:pPr>
              <w:pStyle w:val="TableParagraph"/>
              <w:spacing w:line="221" w:lineRule="exact"/>
              <w:ind w:left="81"/>
              <w:rPr>
                <w:sz w:val="24"/>
              </w:rPr>
            </w:pPr>
            <w:r>
              <w:rPr>
                <w:sz w:val="24"/>
              </w:rPr>
              <w:t>Electrical Installation</w:t>
            </w:r>
          </w:p>
        </w:tc>
        <w:tc>
          <w:tcPr>
            <w:tcW w:w="262" w:type="dxa"/>
            <w:vMerge w:val="restart"/>
          </w:tcPr>
          <w:p w:rsidR="00F22222" w:rsidRDefault="00F22222">
            <w:pPr>
              <w:pStyle w:val="TableParagraph"/>
              <w:spacing w:before="4"/>
              <w:rPr>
                <w:sz w:val="21"/>
              </w:rPr>
            </w:pPr>
          </w:p>
          <w:p w:rsidR="00F22222" w:rsidRDefault="00251E9D">
            <w:pPr>
              <w:pStyle w:val="TableParagraph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059" w:type="dxa"/>
            <w:vMerge w:val="restart"/>
          </w:tcPr>
          <w:p w:rsidR="00F22222" w:rsidRDefault="00F22222">
            <w:pPr>
              <w:pStyle w:val="TableParagraph"/>
            </w:pPr>
          </w:p>
        </w:tc>
      </w:tr>
      <w:tr w:rsidR="00F22222">
        <w:trPr>
          <w:trHeight w:val="260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251E9D">
            <w:pPr>
              <w:pStyle w:val="TableParagraph"/>
              <w:spacing w:line="241" w:lineRule="exact"/>
              <w:ind w:left="48" w:right="51"/>
              <w:jc w:val="center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Value paid for items at site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75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2"/>
            <w:tcBorders>
              <w:top w:val="nil"/>
            </w:tcBorders>
          </w:tcPr>
          <w:p w:rsidR="00F22222" w:rsidRDefault="00251E9D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b) Advance / deposit paid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41"/>
        </w:trPr>
        <w:tc>
          <w:tcPr>
            <w:tcW w:w="660" w:type="dxa"/>
            <w:vMerge w:val="restart"/>
          </w:tcPr>
          <w:p w:rsidR="00F22222" w:rsidRDefault="00251E9D">
            <w:pPr>
              <w:pStyle w:val="TableParagraph"/>
              <w:spacing w:line="251" w:lineRule="exact"/>
              <w:ind w:left="131" w:right="11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22" w:type="dxa"/>
            <w:gridSpan w:val="2"/>
            <w:tcBorders>
              <w:bottom w:val="nil"/>
            </w:tcBorders>
          </w:tcPr>
          <w:p w:rsidR="00F22222" w:rsidRDefault="00251E9D">
            <w:pPr>
              <w:pStyle w:val="TableParagraph"/>
              <w:spacing w:line="221" w:lineRule="exact"/>
              <w:ind w:left="81"/>
              <w:rPr>
                <w:sz w:val="24"/>
              </w:rPr>
            </w:pPr>
            <w:r>
              <w:rPr>
                <w:sz w:val="24"/>
              </w:rPr>
              <w:t>Plant &amp; Machinery</w:t>
            </w:r>
          </w:p>
        </w:tc>
        <w:tc>
          <w:tcPr>
            <w:tcW w:w="262" w:type="dxa"/>
            <w:vMerge w:val="restart"/>
          </w:tcPr>
          <w:p w:rsidR="00F22222" w:rsidRDefault="00F22222">
            <w:pPr>
              <w:pStyle w:val="TableParagraph"/>
              <w:rPr>
                <w:sz w:val="26"/>
              </w:rPr>
            </w:pPr>
          </w:p>
          <w:p w:rsidR="00F22222" w:rsidRDefault="00F22222">
            <w:pPr>
              <w:pStyle w:val="TableParagraph"/>
              <w:spacing w:before="10"/>
              <w:rPr>
                <w:sz w:val="34"/>
              </w:rPr>
            </w:pPr>
          </w:p>
          <w:p w:rsidR="00F22222" w:rsidRDefault="00251E9D">
            <w:pPr>
              <w:pStyle w:val="TableParagraph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059" w:type="dxa"/>
            <w:vMerge w:val="restart"/>
          </w:tcPr>
          <w:p w:rsidR="00F22222" w:rsidRDefault="00F22222">
            <w:pPr>
              <w:pStyle w:val="TableParagraph"/>
            </w:pPr>
          </w:p>
        </w:tc>
      </w:tr>
      <w:tr w:rsidR="00F22222">
        <w:trPr>
          <w:trHeight w:val="251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251E9D">
            <w:pPr>
              <w:pStyle w:val="TableParagraph"/>
              <w:spacing w:line="231" w:lineRule="exact"/>
              <w:ind w:left="48" w:right="51"/>
              <w:jc w:val="center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31" w:lineRule="exact"/>
              <w:ind w:left="89"/>
              <w:rPr>
                <w:sz w:val="24"/>
              </w:rPr>
            </w:pPr>
            <w:r>
              <w:rPr>
                <w:sz w:val="24"/>
              </w:rPr>
              <w:t>Value paid for items at site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55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251E9D">
            <w:pPr>
              <w:pStyle w:val="TableParagraph"/>
              <w:spacing w:line="236" w:lineRule="exact"/>
              <w:ind w:left="61" w:right="51"/>
              <w:jc w:val="center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36" w:lineRule="exact"/>
              <w:ind w:left="89"/>
              <w:rPr>
                <w:sz w:val="24"/>
              </w:rPr>
            </w:pPr>
            <w:r>
              <w:rPr>
                <w:sz w:val="24"/>
              </w:rPr>
              <w:t>Advance payment to machinery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F2222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36" w:lineRule="exact"/>
              <w:ind w:left="89"/>
              <w:rPr>
                <w:sz w:val="24"/>
              </w:rPr>
            </w:pPr>
            <w:r>
              <w:rPr>
                <w:sz w:val="24"/>
              </w:rPr>
              <w:t>suppliers.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65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251E9D">
            <w:pPr>
              <w:pStyle w:val="TableParagraph"/>
              <w:spacing w:line="246" w:lineRule="exact"/>
              <w:ind w:left="48" w:right="51"/>
              <w:jc w:val="center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Loading, unloading, Transportation,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78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right w:val="nil"/>
            </w:tcBorders>
          </w:tcPr>
          <w:p w:rsidR="00F22222" w:rsidRDefault="00F22222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  <w:left w:val="nil"/>
            </w:tcBorders>
          </w:tcPr>
          <w:p w:rsidR="00F22222" w:rsidRDefault="00251E9D">
            <w:pPr>
              <w:pStyle w:val="TableParagraph"/>
              <w:spacing w:line="258" w:lineRule="exact"/>
              <w:ind w:left="89"/>
              <w:rPr>
                <w:sz w:val="24"/>
              </w:rPr>
            </w:pPr>
            <w:proofErr w:type="spellStart"/>
            <w:r>
              <w:rPr>
                <w:sz w:val="24"/>
              </w:rPr>
              <w:t>Octroi</w:t>
            </w:r>
            <w:proofErr w:type="spellEnd"/>
            <w:r>
              <w:rPr>
                <w:sz w:val="24"/>
              </w:rPr>
              <w:t xml:space="preserve"> Duties, erection expenses etc.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38"/>
        </w:trPr>
        <w:tc>
          <w:tcPr>
            <w:tcW w:w="660" w:type="dxa"/>
            <w:vMerge w:val="restart"/>
          </w:tcPr>
          <w:p w:rsidR="00F22222" w:rsidRDefault="00251E9D">
            <w:pPr>
              <w:pStyle w:val="TableParagraph"/>
              <w:spacing w:line="248" w:lineRule="exact"/>
              <w:ind w:left="131" w:right="11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22" w:type="dxa"/>
            <w:gridSpan w:val="2"/>
            <w:tcBorders>
              <w:bottom w:val="nil"/>
            </w:tcBorders>
          </w:tcPr>
          <w:p w:rsidR="00F22222" w:rsidRDefault="00251E9D">
            <w:pPr>
              <w:pStyle w:val="TableParagraph"/>
              <w:spacing w:line="219" w:lineRule="exact"/>
              <w:ind w:left="81"/>
              <w:rPr>
                <w:sz w:val="24"/>
              </w:rPr>
            </w:pPr>
            <w:r>
              <w:rPr>
                <w:sz w:val="24"/>
              </w:rPr>
              <w:t>Intangible Assets, such as:</w:t>
            </w:r>
          </w:p>
        </w:tc>
        <w:tc>
          <w:tcPr>
            <w:tcW w:w="262" w:type="dxa"/>
            <w:vMerge w:val="restart"/>
          </w:tcPr>
          <w:p w:rsidR="00F22222" w:rsidRDefault="00F22222">
            <w:pPr>
              <w:pStyle w:val="TableParagraph"/>
              <w:rPr>
                <w:sz w:val="26"/>
              </w:rPr>
            </w:pPr>
          </w:p>
          <w:p w:rsidR="00F22222" w:rsidRDefault="00F22222">
            <w:pPr>
              <w:pStyle w:val="TableParagraph"/>
              <w:rPr>
                <w:sz w:val="26"/>
              </w:rPr>
            </w:pPr>
          </w:p>
          <w:p w:rsidR="00F22222" w:rsidRDefault="00F22222">
            <w:pPr>
              <w:pStyle w:val="TableParagraph"/>
              <w:spacing w:before="7"/>
              <w:rPr>
                <w:sz w:val="32"/>
              </w:rPr>
            </w:pPr>
          </w:p>
          <w:p w:rsidR="00F22222" w:rsidRDefault="00251E9D">
            <w:pPr>
              <w:pStyle w:val="TableParagraph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059" w:type="dxa"/>
            <w:vMerge w:val="restart"/>
          </w:tcPr>
          <w:p w:rsidR="00F22222" w:rsidRDefault="00F22222">
            <w:pPr>
              <w:pStyle w:val="TableParagraph"/>
            </w:pPr>
          </w:p>
        </w:tc>
      </w:tr>
      <w:tr w:rsidR="00F22222">
        <w:trPr>
          <w:trHeight w:val="251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251E9D">
            <w:pPr>
              <w:pStyle w:val="TableParagraph"/>
              <w:spacing w:line="231" w:lineRule="exact"/>
              <w:ind w:left="48" w:right="51"/>
              <w:jc w:val="center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31" w:lineRule="exact"/>
              <w:ind w:left="89"/>
              <w:rPr>
                <w:sz w:val="24"/>
              </w:rPr>
            </w:pPr>
            <w:r>
              <w:rPr>
                <w:sz w:val="24"/>
              </w:rPr>
              <w:t>Technical know-how and Engineering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F2222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36" w:lineRule="exact"/>
              <w:ind w:left="89"/>
              <w:rPr>
                <w:sz w:val="24"/>
              </w:rPr>
            </w:pPr>
            <w:r>
              <w:rPr>
                <w:sz w:val="24"/>
              </w:rPr>
              <w:t>Fees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251E9D">
            <w:pPr>
              <w:pStyle w:val="TableParagraph"/>
              <w:spacing w:line="236" w:lineRule="exact"/>
              <w:ind w:left="61" w:right="51"/>
              <w:jc w:val="center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36" w:lineRule="exact"/>
              <w:ind w:left="89"/>
              <w:rPr>
                <w:sz w:val="24"/>
              </w:rPr>
            </w:pPr>
            <w:r>
              <w:rPr>
                <w:sz w:val="24"/>
              </w:rPr>
              <w:t xml:space="preserve">Pre-operative expenses </w:t>
            </w:r>
            <w:proofErr w:type="spellStart"/>
            <w:r>
              <w:rPr>
                <w:sz w:val="24"/>
              </w:rPr>
              <w:t>capitalised</w:t>
            </w:r>
            <w:proofErr w:type="spellEnd"/>
            <w:r>
              <w:rPr>
                <w:sz w:val="24"/>
              </w:rPr>
              <w:t xml:space="preserve"> as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55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F2222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36" w:lineRule="exact"/>
              <w:ind w:left="89"/>
              <w:rPr>
                <w:sz w:val="24"/>
              </w:rPr>
            </w:pPr>
            <w:proofErr w:type="spellStart"/>
            <w:r>
              <w:rPr>
                <w:sz w:val="24"/>
              </w:rPr>
              <w:t>upto</w:t>
            </w:r>
            <w:proofErr w:type="spellEnd"/>
            <w:r>
              <w:rPr>
                <w:sz w:val="24"/>
              </w:rPr>
              <w:t xml:space="preserve"> the date of production (with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F2222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36" w:lineRule="exact"/>
              <w:ind w:left="89"/>
              <w:rPr>
                <w:sz w:val="24"/>
              </w:rPr>
            </w:pPr>
            <w:r>
              <w:rPr>
                <w:sz w:val="24"/>
              </w:rPr>
              <w:t>details list)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65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F22222" w:rsidRDefault="00251E9D">
            <w:pPr>
              <w:pStyle w:val="TableParagraph"/>
              <w:spacing w:line="246" w:lineRule="exact"/>
              <w:ind w:left="48" w:right="51"/>
              <w:jc w:val="center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F22222" w:rsidRDefault="00251E9D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 xml:space="preserve">Preliminary expenses to be </w:t>
            </w:r>
            <w:proofErr w:type="spellStart"/>
            <w:r>
              <w:rPr>
                <w:sz w:val="24"/>
              </w:rPr>
              <w:t>capitalised</w:t>
            </w:r>
            <w:proofErr w:type="spellEnd"/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78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right w:val="nil"/>
            </w:tcBorders>
          </w:tcPr>
          <w:p w:rsidR="00F22222" w:rsidRDefault="00F22222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  <w:left w:val="nil"/>
            </w:tcBorders>
          </w:tcPr>
          <w:p w:rsidR="00F22222" w:rsidRDefault="00251E9D">
            <w:pPr>
              <w:pStyle w:val="TableParagraph"/>
              <w:spacing w:line="258" w:lineRule="exact"/>
              <w:ind w:left="89"/>
              <w:rPr>
                <w:sz w:val="24"/>
              </w:rPr>
            </w:pPr>
            <w:r>
              <w:rPr>
                <w:sz w:val="24"/>
              </w:rPr>
              <w:t>(with details list)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49"/>
        </w:trPr>
        <w:tc>
          <w:tcPr>
            <w:tcW w:w="660" w:type="dxa"/>
            <w:vMerge w:val="restart"/>
          </w:tcPr>
          <w:p w:rsidR="00F22222" w:rsidRDefault="00251E9D">
            <w:pPr>
              <w:pStyle w:val="TableParagraph"/>
              <w:spacing w:line="251" w:lineRule="exact"/>
              <w:ind w:left="131" w:right="11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22" w:type="dxa"/>
            <w:gridSpan w:val="2"/>
            <w:tcBorders>
              <w:bottom w:val="nil"/>
            </w:tcBorders>
          </w:tcPr>
          <w:p w:rsidR="00F22222" w:rsidRDefault="00251E9D">
            <w:pPr>
              <w:pStyle w:val="TableParagraph"/>
              <w:spacing w:line="229" w:lineRule="exact"/>
              <w:ind w:left="81"/>
              <w:rPr>
                <w:sz w:val="24"/>
              </w:rPr>
            </w:pPr>
            <w:r>
              <w:rPr>
                <w:sz w:val="24"/>
              </w:rPr>
              <w:t>Miscellaneous fixed assets (with details</w:t>
            </w:r>
          </w:p>
        </w:tc>
        <w:tc>
          <w:tcPr>
            <w:tcW w:w="262" w:type="dxa"/>
            <w:vMerge w:val="restart"/>
          </w:tcPr>
          <w:p w:rsidR="00F22222" w:rsidRDefault="00251E9D">
            <w:pPr>
              <w:pStyle w:val="TableParagraph"/>
              <w:spacing w:before="14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059" w:type="dxa"/>
            <w:vMerge w:val="restart"/>
          </w:tcPr>
          <w:p w:rsidR="00F22222" w:rsidRDefault="00F22222">
            <w:pPr>
              <w:pStyle w:val="TableParagraph"/>
            </w:pPr>
          </w:p>
        </w:tc>
      </w:tr>
      <w:tr w:rsidR="00F22222">
        <w:trPr>
          <w:trHeight w:val="272"/>
        </w:trPr>
        <w:tc>
          <w:tcPr>
            <w:tcW w:w="660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2"/>
            <w:tcBorders>
              <w:top w:val="nil"/>
            </w:tcBorders>
          </w:tcPr>
          <w:p w:rsidR="00F22222" w:rsidRDefault="00251E9D">
            <w:pPr>
              <w:pStyle w:val="TableParagraph"/>
              <w:spacing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list)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</w:tcPr>
          <w:p w:rsidR="00F22222" w:rsidRDefault="00F22222">
            <w:pPr>
              <w:rPr>
                <w:sz w:val="2"/>
                <w:szCs w:val="2"/>
              </w:rPr>
            </w:pPr>
          </w:p>
        </w:tc>
      </w:tr>
      <w:tr w:rsidR="00F22222">
        <w:trPr>
          <w:trHeight w:val="268"/>
        </w:trPr>
        <w:tc>
          <w:tcPr>
            <w:tcW w:w="660" w:type="dxa"/>
          </w:tcPr>
          <w:p w:rsidR="00F22222" w:rsidRDefault="00251E9D">
            <w:pPr>
              <w:pStyle w:val="TableParagraph"/>
              <w:spacing w:line="248" w:lineRule="exact"/>
              <w:ind w:left="131" w:right="11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22" w:type="dxa"/>
            <w:gridSpan w:val="2"/>
          </w:tcPr>
          <w:p w:rsidR="00F22222" w:rsidRDefault="00251E9D">
            <w:pPr>
              <w:pStyle w:val="TableParagraph"/>
              <w:spacing w:line="248" w:lineRule="exact"/>
              <w:ind w:left="81"/>
              <w:rPr>
                <w:sz w:val="24"/>
              </w:rPr>
            </w:pPr>
            <w:r>
              <w:rPr>
                <w:sz w:val="24"/>
              </w:rPr>
              <w:t>Miscellaneous deposits &amp; advances.</w:t>
            </w:r>
          </w:p>
        </w:tc>
        <w:tc>
          <w:tcPr>
            <w:tcW w:w="262" w:type="dxa"/>
          </w:tcPr>
          <w:p w:rsidR="00F22222" w:rsidRDefault="00251E9D">
            <w:pPr>
              <w:pStyle w:val="TableParagraph"/>
              <w:spacing w:line="248" w:lineRule="exact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059" w:type="dxa"/>
          </w:tcPr>
          <w:p w:rsidR="00F22222" w:rsidRDefault="00F22222">
            <w:pPr>
              <w:pStyle w:val="TableParagraph"/>
              <w:rPr>
                <w:sz w:val="18"/>
              </w:rPr>
            </w:pPr>
          </w:p>
        </w:tc>
      </w:tr>
      <w:tr w:rsidR="00F22222">
        <w:trPr>
          <w:trHeight w:val="265"/>
        </w:trPr>
        <w:tc>
          <w:tcPr>
            <w:tcW w:w="4982" w:type="dxa"/>
            <w:gridSpan w:val="3"/>
          </w:tcPr>
          <w:p w:rsidR="00F22222" w:rsidRDefault="00251E9D">
            <w:pPr>
              <w:pStyle w:val="TableParagraph"/>
              <w:spacing w:line="24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TOTAL</w:t>
            </w:r>
          </w:p>
        </w:tc>
        <w:tc>
          <w:tcPr>
            <w:tcW w:w="262" w:type="dxa"/>
          </w:tcPr>
          <w:p w:rsidR="00F22222" w:rsidRDefault="00251E9D">
            <w:pPr>
              <w:pStyle w:val="TableParagraph"/>
              <w:spacing w:line="246" w:lineRule="exact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059" w:type="dxa"/>
          </w:tcPr>
          <w:p w:rsidR="00F22222" w:rsidRDefault="00F22222">
            <w:pPr>
              <w:pStyle w:val="TableParagraph"/>
              <w:rPr>
                <w:sz w:val="18"/>
              </w:rPr>
            </w:pPr>
          </w:p>
        </w:tc>
      </w:tr>
    </w:tbl>
    <w:p w:rsidR="00F22222" w:rsidRDefault="00251E9D">
      <w:pPr>
        <w:ind w:left="500"/>
        <w:rPr>
          <w:sz w:val="24"/>
        </w:rPr>
      </w:pPr>
      <w:r>
        <w:rPr>
          <w:sz w:val="24"/>
        </w:rPr>
        <w:t>We further certify that above detailed expenditure is financed as under:</w:t>
      </w:r>
    </w:p>
    <w:p w:rsidR="00F22222" w:rsidRDefault="00F22222">
      <w:pPr>
        <w:pStyle w:val="BodyText"/>
        <w:rPr>
          <w:sz w:val="26"/>
        </w:rPr>
      </w:pPr>
    </w:p>
    <w:p w:rsidR="00F22222" w:rsidRDefault="00F22222">
      <w:pPr>
        <w:pStyle w:val="BodyText"/>
        <w:spacing w:before="1"/>
        <w:rPr>
          <w:sz w:val="28"/>
        </w:rPr>
      </w:pPr>
    </w:p>
    <w:p w:rsidR="00F22222" w:rsidRDefault="00251E9D">
      <w:pPr>
        <w:tabs>
          <w:tab w:val="left" w:pos="6179"/>
        </w:tabs>
        <w:ind w:left="440"/>
        <w:rPr>
          <w:sz w:val="28"/>
        </w:rPr>
      </w:pPr>
      <w:r>
        <w:rPr>
          <w:sz w:val="28"/>
        </w:rPr>
        <w:t>Place:</w:t>
      </w:r>
      <w:r>
        <w:rPr>
          <w:sz w:val="28"/>
        </w:rPr>
        <w:tab/>
        <w:t>Signature of</w:t>
      </w:r>
      <w:r>
        <w:rPr>
          <w:spacing w:val="-1"/>
          <w:sz w:val="28"/>
        </w:rPr>
        <w:t xml:space="preserve"> </w:t>
      </w:r>
      <w:r>
        <w:rPr>
          <w:sz w:val="28"/>
        </w:rPr>
        <w:t>C.A.</w:t>
      </w:r>
    </w:p>
    <w:p w:rsidR="00F22222" w:rsidRDefault="00251E9D">
      <w:pPr>
        <w:tabs>
          <w:tab w:val="left" w:pos="6179"/>
        </w:tabs>
        <w:spacing w:before="34"/>
        <w:ind w:left="440"/>
        <w:rPr>
          <w:sz w:val="28"/>
        </w:rPr>
      </w:pPr>
      <w:r>
        <w:rPr>
          <w:sz w:val="28"/>
        </w:rPr>
        <w:t>Date:</w:t>
      </w:r>
      <w:r>
        <w:rPr>
          <w:sz w:val="28"/>
        </w:rPr>
        <w:tab/>
        <w:t>Registration No.</w:t>
      </w:r>
    </w:p>
    <w:p w:rsidR="00F22222" w:rsidRDefault="00F22222">
      <w:pPr>
        <w:pStyle w:val="BodyText"/>
        <w:spacing w:before="11"/>
        <w:rPr>
          <w:sz w:val="25"/>
        </w:rPr>
      </w:pPr>
    </w:p>
    <w:p w:rsidR="00F22222" w:rsidRDefault="00251E9D">
      <w:pPr>
        <w:ind w:left="440"/>
        <w:rPr>
          <w:sz w:val="15"/>
        </w:rPr>
      </w:pPr>
      <w:r>
        <w:rPr>
          <w:sz w:val="15"/>
        </w:rPr>
        <w:t>F:\RMK\Formats\formats for PSI-2007\CA Certificate\CA Certificate_Annexure_III.doc</w:t>
      </w:r>
    </w:p>
    <w:sectPr w:rsidR="00F22222" w:rsidSect="00F22222">
      <w:type w:val="continuous"/>
      <w:pgSz w:w="12240" w:h="15840"/>
      <w:pgMar w:top="760" w:right="74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2222"/>
    <w:rsid w:val="00251E9D"/>
    <w:rsid w:val="00F2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2222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22222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22222"/>
  </w:style>
  <w:style w:type="paragraph" w:customStyle="1" w:styleId="TableParagraph">
    <w:name w:val="Table Paragraph"/>
    <w:basedOn w:val="Normal"/>
    <w:uiPriority w:val="1"/>
    <w:qFormat/>
    <w:rsid w:val="00F222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Nikhil Sawarkar</dc:creator>
  <cp:lastModifiedBy>admin</cp:lastModifiedBy>
  <cp:revision>2</cp:revision>
  <dcterms:created xsi:type="dcterms:W3CDTF">2020-04-29T10:27:00Z</dcterms:created>
  <dcterms:modified xsi:type="dcterms:W3CDTF">2020-04-29T10:27:00Z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2020-04-29T00:00:00Z</vt:filetime>
  </property>
</Properties>
</file>